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44" w:rsidRDefault="00031344" w:rsidP="00031344">
      <w:pPr>
        <w:spacing w:before="100" w:beforeAutospacing="1" w:after="100" w:afterAutospacing="1"/>
        <w:jc w:val="center"/>
        <w:rPr>
          <w:rFonts w:ascii="Times New Roman" w:eastAsia="Times New Roman" w:hAnsi="Times New Roman" w:cs="Times New Roman"/>
          <w:sz w:val="52"/>
          <w:szCs w:val="24"/>
          <w:lang w:eastAsia="fr-FR"/>
        </w:rPr>
      </w:pPr>
      <w:r>
        <w:rPr>
          <w:noProof/>
          <w:lang w:eastAsia="fr-FR"/>
        </w:rPr>
        <w:drawing>
          <wp:anchor distT="0" distB="0" distL="114300" distR="114300" simplePos="0" relativeHeight="251659264" behindDoc="0" locked="0" layoutInCell="1" allowOverlap="1" wp14:anchorId="4B2A04A3" wp14:editId="2600C22D">
            <wp:simplePos x="0" y="0"/>
            <wp:positionH relativeFrom="column">
              <wp:posOffset>5580380</wp:posOffset>
            </wp:positionH>
            <wp:positionV relativeFrom="paragraph">
              <wp:posOffset>59055</wp:posOffset>
            </wp:positionV>
            <wp:extent cx="988060" cy="1171575"/>
            <wp:effectExtent l="0" t="0" r="254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88060" cy="1171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4FD384A2" wp14:editId="00940FAD">
            <wp:simplePos x="0" y="0"/>
            <wp:positionH relativeFrom="column">
              <wp:posOffset>-69850</wp:posOffset>
            </wp:positionH>
            <wp:positionV relativeFrom="paragraph">
              <wp:posOffset>59690</wp:posOffset>
            </wp:positionV>
            <wp:extent cx="1245235" cy="1227455"/>
            <wp:effectExtent l="0" t="0" r="0" b="0"/>
            <wp:wrapNone/>
            <wp:docPr id="2" name="Image 2" descr="Programme France 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amme France Rel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3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344" w:rsidRDefault="00031344" w:rsidP="00031344">
      <w:pPr>
        <w:spacing w:before="100" w:beforeAutospacing="1" w:after="100" w:afterAutospacing="1"/>
        <w:jc w:val="center"/>
        <w:rPr>
          <w:rFonts w:ascii="Times New Roman" w:eastAsia="Times New Roman" w:hAnsi="Times New Roman" w:cs="Times New Roman"/>
          <w:sz w:val="52"/>
          <w:szCs w:val="24"/>
          <w:lang w:eastAsia="fr-FR"/>
        </w:rPr>
      </w:pPr>
    </w:p>
    <w:p w:rsidR="00031344" w:rsidRPr="00031344" w:rsidRDefault="00031344" w:rsidP="00031344">
      <w:pPr>
        <w:spacing w:before="100" w:beforeAutospacing="1" w:after="100" w:afterAutospacing="1"/>
        <w:jc w:val="center"/>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52"/>
          <w:szCs w:val="24"/>
          <w:lang w:eastAsia="fr-FR"/>
        </w:rPr>
        <w:t>Appel à projet</w:t>
      </w:r>
      <w:r w:rsidRPr="00031344">
        <w:t xml:space="preserve"> </w:t>
      </w:r>
    </w:p>
    <w:p w:rsidR="00031344" w:rsidRDefault="00031344" w:rsidP="00031344">
      <w:pPr>
        <w:spacing w:before="100" w:beforeAutospacing="1" w:after="100" w:afterAutospacing="1"/>
        <w:rPr>
          <w:rFonts w:ascii="Times New Roman" w:eastAsia="Times New Roman" w:hAnsi="Times New Roman" w:cs="Times New Roman"/>
          <w:sz w:val="24"/>
          <w:szCs w:val="24"/>
          <w:lang w:eastAsia="fr-FR"/>
        </w:rPr>
      </w:pPr>
    </w:p>
    <w:p w:rsidR="00031344" w:rsidRPr="00031344" w:rsidRDefault="00031344" w:rsidP="00031344">
      <w:pPr>
        <w:spacing w:before="100" w:beforeAutospacing="1" w:after="100" w:afterAutospacing="1"/>
        <w:jc w:val="center"/>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24"/>
          <w:szCs w:val="24"/>
          <w:lang w:eastAsia="fr-FR"/>
        </w:rPr>
        <w:t xml:space="preserve">Délai de dépôt des dossiers : du 21/12/2020 - 11:00 au </w:t>
      </w:r>
      <w:r w:rsidRPr="00031344">
        <w:rPr>
          <w:rFonts w:ascii="Times New Roman" w:eastAsia="Times New Roman" w:hAnsi="Times New Roman" w:cs="Times New Roman"/>
          <w:b/>
          <w:bCs/>
          <w:sz w:val="24"/>
          <w:szCs w:val="24"/>
          <w:lang w:eastAsia="fr-FR"/>
        </w:rPr>
        <w:t>15/02/2021 - 16:00</w:t>
      </w:r>
      <w:r w:rsidRPr="00031344">
        <w:rPr>
          <w:rFonts w:ascii="Times New Roman" w:eastAsia="Times New Roman" w:hAnsi="Times New Roman" w:cs="Times New Roman"/>
          <w:sz w:val="24"/>
          <w:szCs w:val="24"/>
          <w:lang w:eastAsia="fr-FR"/>
        </w:rPr>
        <w:t xml:space="preserve"> - Heure de Paris</w:t>
      </w:r>
    </w:p>
    <w:p w:rsidR="00031344" w:rsidRPr="00031344" w:rsidRDefault="00031344" w:rsidP="00031344">
      <w:pPr>
        <w:spacing w:before="100" w:beforeAutospacing="1" w:after="100" w:afterAutospacing="1"/>
        <w:jc w:val="center"/>
        <w:rPr>
          <w:rFonts w:ascii="Times New Roman" w:eastAsia="Times New Roman" w:hAnsi="Times New Roman" w:cs="Times New Roman"/>
          <w:b/>
          <w:sz w:val="32"/>
          <w:szCs w:val="24"/>
          <w:lang w:eastAsia="fr-FR"/>
        </w:rPr>
      </w:pPr>
      <w:r w:rsidRPr="00031344">
        <w:rPr>
          <w:rFonts w:ascii="Times New Roman" w:eastAsia="Times New Roman" w:hAnsi="Times New Roman" w:cs="Times New Roman"/>
          <w:b/>
          <w:sz w:val="32"/>
          <w:szCs w:val="24"/>
          <w:lang w:eastAsia="fr-FR"/>
        </w:rPr>
        <w:t>Soutien au lancement de l'industrialisation et la commercialisation</w:t>
      </w:r>
    </w:p>
    <w:p w:rsidR="00031344" w:rsidRDefault="00031344" w:rsidP="00031344">
      <w:pPr>
        <w:spacing w:before="100" w:beforeAutospacing="1" w:after="100" w:afterAutospacing="1"/>
        <w:jc w:val="both"/>
        <w:rPr>
          <w:rFonts w:ascii="Times New Roman" w:eastAsia="Times New Roman" w:hAnsi="Times New Roman" w:cs="Times New Roman"/>
          <w:sz w:val="24"/>
          <w:szCs w:val="24"/>
          <w:lang w:eastAsia="fr-FR"/>
        </w:rPr>
      </w:pPr>
    </w:p>
    <w:p w:rsidR="00031344" w:rsidRPr="00031344" w:rsidRDefault="00031344" w:rsidP="00031344">
      <w:pPr>
        <w:spacing w:before="100" w:beforeAutospacing="1" w:after="100" w:afterAutospacing="1"/>
        <w:jc w:val="both"/>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24"/>
          <w:szCs w:val="24"/>
          <w:lang w:eastAsia="fr-FR"/>
        </w:rPr>
        <w:t xml:space="preserve">L’appel à projets « Entreprises engagées pour la transition écologique » a pour objectif d'accompagner les entreprises dans </w:t>
      </w:r>
      <w:r w:rsidRPr="00031344">
        <w:rPr>
          <w:rFonts w:ascii="Times New Roman" w:eastAsia="Times New Roman" w:hAnsi="Times New Roman" w:cs="Times New Roman"/>
          <w:b/>
          <w:bCs/>
          <w:sz w:val="24"/>
          <w:szCs w:val="24"/>
          <w:lang w:eastAsia="fr-FR"/>
        </w:rPr>
        <w:t>l’industrialisation et la commercialisation</w:t>
      </w:r>
      <w:r w:rsidRPr="00031344">
        <w:rPr>
          <w:rFonts w:ascii="Times New Roman" w:eastAsia="Times New Roman" w:hAnsi="Times New Roman" w:cs="Times New Roman"/>
          <w:sz w:val="24"/>
          <w:szCs w:val="24"/>
          <w:lang w:eastAsia="fr-FR"/>
        </w:rPr>
        <w:t xml:space="preserve"> </w:t>
      </w:r>
      <w:r w:rsidRPr="00031344">
        <w:rPr>
          <w:rFonts w:ascii="Times New Roman" w:eastAsia="Times New Roman" w:hAnsi="Times New Roman" w:cs="Times New Roman"/>
          <w:b/>
          <w:bCs/>
          <w:sz w:val="24"/>
          <w:szCs w:val="24"/>
          <w:lang w:eastAsia="fr-FR"/>
        </w:rPr>
        <w:t xml:space="preserve">de nouveaux produits, ou de nouvelles solutions présentant des externalités positives pour l’environnement, </w:t>
      </w:r>
      <w:r w:rsidRPr="00031344">
        <w:rPr>
          <w:rFonts w:ascii="Times New Roman" w:eastAsia="Times New Roman" w:hAnsi="Times New Roman" w:cs="Times New Roman"/>
          <w:sz w:val="24"/>
          <w:szCs w:val="24"/>
          <w:lang w:eastAsia="fr-FR"/>
        </w:rPr>
        <w:t>sur la base de travaux d’innovation déjà réalisés permettant de confirmer la pertinence des solutions retenues. Il soutiendra des projets couvrant des activités en vue de la mise sur le marché de l’offre innovante : investissements matériels permettant l’industrialisation de l’innovation, conception et mise en place du processus de fabrication, commercialisation de la solution….</w:t>
      </w:r>
    </w:p>
    <w:p w:rsidR="00031344" w:rsidRPr="00031344" w:rsidRDefault="00031344" w:rsidP="00031344">
      <w:pPr>
        <w:spacing w:before="120"/>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24"/>
          <w:szCs w:val="24"/>
          <w:lang w:eastAsia="fr-FR"/>
        </w:rPr>
        <w:t>Cet AAP fait l'objet de deux clôtures :</w:t>
      </w:r>
    </w:p>
    <w:p w:rsidR="00031344" w:rsidRPr="00031344" w:rsidRDefault="00031344" w:rsidP="00031344">
      <w:pPr>
        <w:spacing w:before="120"/>
        <w:ind w:left="1418"/>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24"/>
          <w:szCs w:val="24"/>
          <w:lang w:eastAsia="fr-FR"/>
        </w:rPr>
        <w:t xml:space="preserve">- Une clôture intermédiaire le 15 février 2021 à 16h </w:t>
      </w:r>
      <w:r w:rsidRPr="00031344">
        <w:rPr>
          <w:rFonts w:ascii="Times New Roman" w:eastAsia="Times New Roman" w:hAnsi="Times New Roman" w:cs="Times New Roman"/>
          <w:sz w:val="24"/>
          <w:szCs w:val="24"/>
          <w:lang w:eastAsia="fr-FR"/>
        </w:rPr>
        <w:br/>
        <w:t xml:space="preserve">- Une clôture finale le 5 avril 2021 à 16h </w:t>
      </w:r>
    </w:p>
    <w:p w:rsidR="00031344" w:rsidRPr="00031344" w:rsidRDefault="00031344" w:rsidP="00031344">
      <w:pPr>
        <w:spacing w:before="100" w:beforeAutospacing="1" w:after="100" w:afterAutospacing="1"/>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24"/>
          <w:szCs w:val="24"/>
          <w:lang w:eastAsia="fr-FR"/>
        </w:rPr>
        <w:t>L’ADEME se réserve le droit de clore l’appel à projets avant cette date, notamment en raison du niveau de consommation de l’enveloppe allouée.</w:t>
      </w:r>
    </w:p>
    <w:p w:rsidR="00031344" w:rsidRPr="00031344" w:rsidRDefault="00031344" w:rsidP="00031344">
      <w:pPr>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24"/>
          <w:szCs w:val="24"/>
          <w:lang w:eastAsia="fr-FR"/>
        </w:rPr>
        <w:t xml:space="preserve">Les dossiers qui n'ont pas été déposés sur la plateforme de dépôt en version électronique et avant la date et l'heure de clôture ne sont pas acceptés. </w:t>
      </w:r>
    </w:p>
    <w:p w:rsidR="00031344" w:rsidRPr="00031344" w:rsidRDefault="00031344" w:rsidP="00031344">
      <w:pPr>
        <w:spacing w:before="100" w:beforeAutospacing="1" w:after="100" w:afterAutospacing="1"/>
        <w:rPr>
          <w:rFonts w:ascii="Times New Roman" w:eastAsia="Times New Roman" w:hAnsi="Times New Roman" w:cs="Times New Roman"/>
          <w:sz w:val="24"/>
          <w:szCs w:val="24"/>
          <w:lang w:eastAsia="fr-FR"/>
        </w:rPr>
      </w:pPr>
      <w:r w:rsidRPr="00031344">
        <w:rPr>
          <w:rFonts w:ascii="Times New Roman" w:eastAsia="Times New Roman" w:hAnsi="Times New Roman" w:cs="Times New Roman"/>
          <w:b/>
          <w:bCs/>
          <w:sz w:val="24"/>
          <w:szCs w:val="24"/>
          <w:lang w:eastAsia="fr-FR"/>
        </w:rPr>
        <w:t>Avant le dépôt de dossier, il est demandé à l’entreprise de vérifier qu’elle utilise la version des documents de candidature téléchargeables sur cette page.</w:t>
      </w:r>
    </w:p>
    <w:p w:rsidR="00031344" w:rsidRPr="00031344" w:rsidRDefault="00031344" w:rsidP="00031344">
      <w:pPr>
        <w:shd w:val="clear" w:color="auto" w:fill="FFFFFF"/>
        <w:rPr>
          <w:rFonts w:ascii="Times New Roman" w:eastAsia="Times New Roman" w:hAnsi="Times New Roman" w:cs="Times New Roman"/>
          <w:color w:val="535354"/>
          <w:sz w:val="21"/>
          <w:szCs w:val="21"/>
          <w:lang w:eastAsia="fr-FR"/>
        </w:rPr>
      </w:pPr>
      <w:r w:rsidRPr="00031344">
        <w:rPr>
          <w:rFonts w:ascii="Times New Roman" w:eastAsia="Times New Roman" w:hAnsi="Times New Roman" w:cs="Times New Roman"/>
          <w:b/>
          <w:bCs/>
          <w:color w:val="535354"/>
          <w:sz w:val="21"/>
          <w:szCs w:val="21"/>
          <w:lang w:eastAsia="fr-FR"/>
        </w:rPr>
        <w:t>Contact : </w:t>
      </w:r>
      <w:hyperlink r:id="rId8" w:history="1">
        <w:r w:rsidRPr="00031344">
          <w:rPr>
            <w:rFonts w:ascii="Times New Roman" w:eastAsia="Times New Roman" w:hAnsi="Times New Roman" w:cs="Times New Roman"/>
            <w:b/>
            <w:bCs/>
            <w:color w:val="0000FF"/>
            <w:sz w:val="21"/>
            <w:szCs w:val="21"/>
            <w:u w:val="single"/>
            <w:lang w:eastAsia="fr-FR"/>
          </w:rPr>
          <w:t>aap.eete@ademe.fr</w:t>
        </w:r>
      </w:hyperlink>
    </w:p>
    <w:p w:rsidR="00031344" w:rsidRPr="00031344" w:rsidRDefault="00031344" w:rsidP="00031344">
      <w:pPr>
        <w:shd w:val="clear" w:color="auto" w:fill="FFFFFF"/>
        <w:rPr>
          <w:rFonts w:ascii="Times New Roman" w:eastAsia="Times New Roman" w:hAnsi="Times New Roman" w:cs="Times New Roman"/>
          <w:color w:val="535354"/>
          <w:sz w:val="21"/>
          <w:szCs w:val="21"/>
          <w:lang w:eastAsia="fr-FR"/>
        </w:rPr>
      </w:pPr>
      <w:r w:rsidRPr="00031344">
        <w:rPr>
          <w:rFonts w:ascii="Times New Roman" w:eastAsia="Times New Roman" w:hAnsi="Times New Roman" w:cs="Times New Roman"/>
          <w:b/>
          <w:bCs/>
          <w:color w:val="535354"/>
          <w:sz w:val="21"/>
          <w:szCs w:val="21"/>
          <w:lang w:eastAsia="fr-FR"/>
        </w:rPr>
        <w:t> </w:t>
      </w:r>
      <w:r w:rsidRPr="00031344">
        <w:rPr>
          <w:rFonts w:ascii="Times New Roman" w:eastAsia="Times New Roman" w:hAnsi="Times New Roman" w:cs="Times New Roman"/>
          <w:color w:val="535354"/>
          <w:sz w:val="21"/>
          <w:szCs w:val="21"/>
          <w:lang w:eastAsia="fr-FR"/>
        </w:rPr>
        <w:t xml:space="preserve"> </w:t>
      </w:r>
    </w:p>
    <w:p w:rsidR="00031344" w:rsidRPr="00031344" w:rsidRDefault="00031344" w:rsidP="00031344">
      <w:pPr>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24"/>
          <w:szCs w:val="24"/>
          <w:lang w:eastAsia="fr-FR"/>
        </w:rPr>
        <w:pict>
          <v:rect id="_x0000_i1025" style="width:174pt;height:.75pt" o:hrpct="330" o:hrstd="t" o:hr="t" fillcolor="#a0a0a0" stroked="f"/>
        </w:pict>
      </w:r>
    </w:p>
    <w:p w:rsidR="00031344" w:rsidRPr="00031344" w:rsidRDefault="00031344" w:rsidP="00031344">
      <w:pPr>
        <w:spacing w:before="100" w:beforeAutospacing="1" w:after="100" w:afterAutospacing="1"/>
        <w:rPr>
          <w:rFonts w:ascii="Times New Roman" w:eastAsia="Times New Roman" w:hAnsi="Times New Roman" w:cs="Times New Roman"/>
          <w:sz w:val="24"/>
          <w:szCs w:val="24"/>
          <w:lang w:eastAsia="fr-FR"/>
        </w:rPr>
      </w:pPr>
      <w:r w:rsidRPr="00031344">
        <w:rPr>
          <w:rFonts w:ascii="Times New Roman" w:eastAsia="Times New Roman" w:hAnsi="Times New Roman" w:cs="Times New Roman"/>
          <w:b/>
          <w:bCs/>
          <w:sz w:val="24"/>
          <w:szCs w:val="24"/>
          <w:lang w:eastAsia="fr-FR"/>
        </w:rPr>
        <w:t>Région(s) ou pays concerné(s)</w:t>
      </w:r>
      <w:r>
        <w:rPr>
          <w:rFonts w:ascii="Times New Roman" w:eastAsia="Times New Roman" w:hAnsi="Times New Roman" w:cs="Times New Roman"/>
          <w:b/>
          <w:bCs/>
          <w:sz w:val="24"/>
          <w:szCs w:val="24"/>
          <w:lang w:eastAsia="fr-FR"/>
        </w:rPr>
        <w:t xml:space="preserve"> : </w:t>
      </w:r>
      <w:r w:rsidRPr="00031344">
        <w:rPr>
          <w:rFonts w:ascii="Times New Roman" w:eastAsia="Times New Roman" w:hAnsi="Times New Roman" w:cs="Times New Roman"/>
          <w:sz w:val="24"/>
          <w:szCs w:val="24"/>
          <w:lang w:eastAsia="fr-FR"/>
        </w:rPr>
        <w:t xml:space="preserve">National </w:t>
      </w:r>
    </w:p>
    <w:p w:rsidR="00097BB9" w:rsidRDefault="00031344" w:rsidP="00031344">
      <w:pPr>
        <w:spacing w:before="100" w:beforeAutospacing="1" w:after="100" w:afterAutospacing="1"/>
        <w:rPr>
          <w:rFonts w:ascii="Times New Roman" w:eastAsia="Times New Roman" w:hAnsi="Times New Roman" w:cs="Times New Roman"/>
          <w:sz w:val="24"/>
          <w:szCs w:val="24"/>
          <w:lang w:eastAsia="fr-FR"/>
        </w:rPr>
      </w:pPr>
      <w:r w:rsidRPr="00031344">
        <w:rPr>
          <w:rFonts w:ascii="Times New Roman" w:eastAsia="Times New Roman" w:hAnsi="Times New Roman" w:cs="Times New Roman"/>
          <w:b/>
          <w:bCs/>
          <w:sz w:val="24"/>
          <w:szCs w:val="24"/>
          <w:lang w:eastAsia="fr-FR"/>
        </w:rPr>
        <w:t>Pour en savoir plus</w:t>
      </w:r>
      <w:r>
        <w:rPr>
          <w:rFonts w:ascii="Times New Roman" w:eastAsia="Times New Roman" w:hAnsi="Times New Roman" w:cs="Times New Roman"/>
          <w:b/>
          <w:bCs/>
          <w:sz w:val="24"/>
          <w:szCs w:val="24"/>
          <w:lang w:eastAsia="fr-FR"/>
        </w:rPr>
        <w:t> :</w:t>
      </w:r>
      <w:r w:rsidR="00097BB9">
        <w:rPr>
          <w:rFonts w:ascii="Times New Roman" w:eastAsia="Times New Roman" w:hAnsi="Times New Roman" w:cs="Times New Roman"/>
          <w:b/>
          <w:bCs/>
          <w:sz w:val="24"/>
          <w:szCs w:val="24"/>
          <w:lang w:eastAsia="fr-FR"/>
        </w:rPr>
        <w:tab/>
      </w:r>
      <w:r w:rsidR="00097BB9" w:rsidRPr="00097BB9">
        <w:rPr>
          <w:rFonts w:ascii="Times New Roman" w:eastAsia="Times New Roman" w:hAnsi="Times New Roman" w:cs="Times New Roman"/>
          <w:sz w:val="24"/>
          <w:szCs w:val="24"/>
          <w:lang w:eastAsia="fr-FR"/>
        </w:rPr>
        <w:tab/>
      </w:r>
      <w:hyperlink r:id="rId9" w:history="1">
        <w:r w:rsidR="00097BB9" w:rsidRPr="00097BB9">
          <w:rPr>
            <w:rStyle w:val="Lienhypertexte"/>
            <w:rFonts w:ascii="Times New Roman" w:eastAsia="Times New Roman" w:hAnsi="Times New Roman" w:cs="Times New Roman"/>
            <w:iCs/>
            <w:sz w:val="24"/>
            <w:szCs w:val="24"/>
            <w:lang w:eastAsia="fr-FR"/>
          </w:rPr>
          <w:t>Pou</w:t>
        </w:r>
        <w:r w:rsidR="00097BB9" w:rsidRPr="00097BB9">
          <w:rPr>
            <w:rStyle w:val="Lienhypertexte"/>
            <w:rFonts w:ascii="Times New Roman" w:eastAsia="Times New Roman" w:hAnsi="Times New Roman" w:cs="Times New Roman"/>
            <w:iCs/>
            <w:sz w:val="24"/>
            <w:szCs w:val="24"/>
            <w:lang w:eastAsia="fr-FR"/>
          </w:rPr>
          <w:t>r</w:t>
        </w:r>
        <w:r w:rsidR="00097BB9" w:rsidRPr="00097BB9">
          <w:rPr>
            <w:rStyle w:val="Lienhypertexte"/>
            <w:rFonts w:ascii="Times New Roman" w:eastAsia="Times New Roman" w:hAnsi="Times New Roman" w:cs="Times New Roman"/>
            <w:iCs/>
            <w:sz w:val="24"/>
            <w:szCs w:val="24"/>
            <w:lang w:eastAsia="fr-FR"/>
          </w:rPr>
          <w:t xml:space="preserve"> en savoir plus cliquer </w:t>
        </w:r>
        <w:proofErr w:type="spellStart"/>
        <w:r w:rsidR="00097BB9" w:rsidRPr="00097BB9">
          <w:rPr>
            <w:rStyle w:val="Lienhypertexte"/>
            <w:rFonts w:ascii="Times New Roman" w:eastAsia="Times New Roman" w:hAnsi="Times New Roman" w:cs="Times New Roman"/>
            <w:iCs/>
            <w:sz w:val="24"/>
            <w:szCs w:val="24"/>
            <w:lang w:eastAsia="fr-FR"/>
          </w:rPr>
          <w:t>ici</w:t>
        </w:r>
      </w:hyperlink>
      <w:proofErr w:type="spellEnd"/>
    </w:p>
    <w:bookmarkStart w:id="0" w:name="_GoBack"/>
    <w:bookmarkEnd w:id="0"/>
    <w:p w:rsidR="00097BB9" w:rsidRPr="00031344" w:rsidRDefault="00097BB9" w:rsidP="00097BB9">
      <w:pPr>
        <w:spacing w:before="100" w:beforeAutospacing="1" w:after="100" w:afterAutospacing="1"/>
        <w:ind w:left="2124" w:firstLine="708"/>
        <w:rPr>
          <w:rFonts w:ascii="Times New Roman" w:eastAsia="Times New Roman" w:hAnsi="Times New Roman" w:cs="Times New Roman"/>
          <w:sz w:val="24"/>
          <w:szCs w:val="24"/>
          <w:lang w:eastAsia="fr-FR"/>
        </w:rPr>
      </w:pPr>
      <w:r w:rsidRPr="00031344">
        <w:rPr>
          <w:rFonts w:ascii="Times New Roman" w:eastAsia="Times New Roman" w:hAnsi="Times New Roman" w:cs="Times New Roman"/>
          <w:sz w:val="24"/>
          <w:szCs w:val="24"/>
          <w:lang w:eastAsia="fr-FR"/>
        </w:rPr>
        <w:fldChar w:fldCharType="begin"/>
      </w:r>
      <w:r w:rsidRPr="00031344">
        <w:rPr>
          <w:rFonts w:ascii="Times New Roman" w:eastAsia="Times New Roman" w:hAnsi="Times New Roman" w:cs="Times New Roman"/>
          <w:sz w:val="24"/>
          <w:szCs w:val="24"/>
          <w:lang w:eastAsia="fr-FR"/>
        </w:rPr>
        <w:instrText xml:space="preserve"> HYPERLINK "https://appelsaprojets.ademe.fr/App_pub/visu_document.aspx?t=1aca3e7a-0af0-4808-a53f-222fe74bc149" \o "Cahier des charges de l'AAP EETE (pdf - 981,94 Ko) (Nouvelle fenêtre)" \t "_blank" </w:instrText>
      </w:r>
      <w:r w:rsidRPr="00031344">
        <w:rPr>
          <w:rFonts w:ascii="Times New Roman" w:eastAsia="Times New Roman" w:hAnsi="Times New Roman" w:cs="Times New Roman"/>
          <w:sz w:val="24"/>
          <w:szCs w:val="24"/>
          <w:lang w:eastAsia="fr-FR"/>
        </w:rPr>
        <w:fldChar w:fldCharType="separate"/>
      </w:r>
      <w:r w:rsidRPr="00031344">
        <w:rPr>
          <w:rFonts w:ascii="Times New Roman" w:eastAsia="Times New Roman" w:hAnsi="Times New Roman" w:cs="Times New Roman"/>
          <w:color w:val="0000FF"/>
          <w:sz w:val="24"/>
          <w:szCs w:val="24"/>
          <w:u w:val="single"/>
          <w:lang w:eastAsia="fr-FR"/>
        </w:rPr>
        <w:t>Cahier des charges de l'AAP EETE (</w:t>
      </w:r>
      <w:proofErr w:type="spellStart"/>
      <w:r w:rsidRPr="00031344">
        <w:rPr>
          <w:rFonts w:ascii="Times New Roman" w:eastAsia="Times New Roman" w:hAnsi="Times New Roman" w:cs="Times New Roman"/>
          <w:color w:val="0000FF"/>
          <w:sz w:val="24"/>
          <w:szCs w:val="24"/>
          <w:u w:val="single"/>
          <w:lang w:eastAsia="fr-FR"/>
        </w:rPr>
        <w:t>pdf</w:t>
      </w:r>
      <w:proofErr w:type="spellEnd"/>
      <w:r w:rsidRPr="00031344">
        <w:rPr>
          <w:rFonts w:ascii="Times New Roman" w:eastAsia="Times New Roman" w:hAnsi="Times New Roman" w:cs="Times New Roman"/>
          <w:color w:val="0000FF"/>
          <w:sz w:val="24"/>
          <w:szCs w:val="24"/>
          <w:u w:val="single"/>
          <w:lang w:eastAsia="fr-FR"/>
        </w:rPr>
        <w:t xml:space="preserve"> - 981,94 Ko)</w:t>
      </w:r>
      <w:r w:rsidRPr="00031344">
        <w:rPr>
          <w:rFonts w:ascii="Times New Roman" w:eastAsia="Times New Roman" w:hAnsi="Times New Roman" w:cs="Times New Roman"/>
          <w:sz w:val="24"/>
          <w:szCs w:val="24"/>
          <w:lang w:eastAsia="fr-FR"/>
        </w:rPr>
        <w:fldChar w:fldCharType="end"/>
      </w:r>
    </w:p>
    <w:p w:rsidR="00133183" w:rsidRDefault="00133183"/>
    <w:sectPr w:rsidR="00133183" w:rsidSect="00252298">
      <w:pgSz w:w="11906" w:h="16838" w:code="9"/>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4DF"/>
    <w:multiLevelType w:val="multilevel"/>
    <w:tmpl w:val="1FF8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80"/>
    <w:rsid w:val="00031344"/>
    <w:rsid w:val="00097BB9"/>
    <w:rsid w:val="00133183"/>
    <w:rsid w:val="00252298"/>
    <w:rsid w:val="00FD5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1344"/>
    <w:rPr>
      <w:rFonts w:ascii="Tahoma" w:hAnsi="Tahoma" w:cs="Tahoma"/>
      <w:sz w:val="16"/>
      <w:szCs w:val="16"/>
    </w:rPr>
  </w:style>
  <w:style w:type="character" w:customStyle="1" w:styleId="TextedebullesCar">
    <w:name w:val="Texte de bulles Car"/>
    <w:basedOn w:val="Policepardfaut"/>
    <w:link w:val="Textedebulles"/>
    <w:uiPriority w:val="99"/>
    <w:semiHidden/>
    <w:rsid w:val="00031344"/>
    <w:rPr>
      <w:rFonts w:ascii="Tahoma" w:hAnsi="Tahoma" w:cs="Tahoma"/>
      <w:sz w:val="16"/>
      <w:szCs w:val="16"/>
    </w:rPr>
  </w:style>
  <w:style w:type="character" w:styleId="Lienhypertexte">
    <w:name w:val="Hyperlink"/>
    <w:basedOn w:val="Policepardfaut"/>
    <w:uiPriority w:val="99"/>
    <w:unhideWhenUsed/>
    <w:rsid w:val="00097BB9"/>
    <w:rPr>
      <w:color w:val="0000FF" w:themeColor="hyperlink"/>
      <w:u w:val="single"/>
    </w:rPr>
  </w:style>
  <w:style w:type="character" w:styleId="Lienhypertextesuivivisit">
    <w:name w:val="FollowedHyperlink"/>
    <w:basedOn w:val="Policepardfaut"/>
    <w:uiPriority w:val="99"/>
    <w:semiHidden/>
    <w:unhideWhenUsed/>
    <w:rsid w:val="00097B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1344"/>
    <w:rPr>
      <w:rFonts w:ascii="Tahoma" w:hAnsi="Tahoma" w:cs="Tahoma"/>
      <w:sz w:val="16"/>
      <w:szCs w:val="16"/>
    </w:rPr>
  </w:style>
  <w:style w:type="character" w:customStyle="1" w:styleId="TextedebullesCar">
    <w:name w:val="Texte de bulles Car"/>
    <w:basedOn w:val="Policepardfaut"/>
    <w:link w:val="Textedebulles"/>
    <w:uiPriority w:val="99"/>
    <w:semiHidden/>
    <w:rsid w:val="00031344"/>
    <w:rPr>
      <w:rFonts w:ascii="Tahoma" w:hAnsi="Tahoma" w:cs="Tahoma"/>
      <w:sz w:val="16"/>
      <w:szCs w:val="16"/>
    </w:rPr>
  </w:style>
  <w:style w:type="character" w:styleId="Lienhypertexte">
    <w:name w:val="Hyperlink"/>
    <w:basedOn w:val="Policepardfaut"/>
    <w:uiPriority w:val="99"/>
    <w:unhideWhenUsed/>
    <w:rsid w:val="00097BB9"/>
    <w:rPr>
      <w:color w:val="0000FF" w:themeColor="hyperlink"/>
      <w:u w:val="single"/>
    </w:rPr>
  </w:style>
  <w:style w:type="character" w:styleId="Lienhypertextesuivivisit">
    <w:name w:val="FollowedHyperlink"/>
    <w:basedOn w:val="Policepardfaut"/>
    <w:uiPriority w:val="99"/>
    <w:semiHidden/>
    <w:unhideWhenUsed/>
    <w:rsid w:val="00097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4493">
      <w:bodyDiv w:val="1"/>
      <w:marLeft w:val="0"/>
      <w:marRight w:val="0"/>
      <w:marTop w:val="0"/>
      <w:marBottom w:val="0"/>
      <w:divBdr>
        <w:top w:val="none" w:sz="0" w:space="0" w:color="auto"/>
        <w:left w:val="none" w:sz="0" w:space="0" w:color="auto"/>
        <w:bottom w:val="none" w:sz="0" w:space="0" w:color="auto"/>
        <w:right w:val="none" w:sz="0" w:space="0" w:color="auto"/>
      </w:divBdr>
      <w:divsChild>
        <w:div w:id="1387487704">
          <w:marLeft w:val="0"/>
          <w:marRight w:val="0"/>
          <w:marTop w:val="0"/>
          <w:marBottom w:val="0"/>
          <w:divBdr>
            <w:top w:val="none" w:sz="0" w:space="0" w:color="auto"/>
            <w:left w:val="none" w:sz="0" w:space="0" w:color="auto"/>
            <w:bottom w:val="none" w:sz="0" w:space="0" w:color="auto"/>
            <w:right w:val="none" w:sz="0" w:space="0" w:color="auto"/>
          </w:divBdr>
          <w:divsChild>
            <w:div w:id="834033846">
              <w:marLeft w:val="0"/>
              <w:marRight w:val="0"/>
              <w:marTop w:val="0"/>
              <w:marBottom w:val="0"/>
              <w:divBdr>
                <w:top w:val="none" w:sz="0" w:space="0" w:color="auto"/>
                <w:left w:val="none" w:sz="0" w:space="0" w:color="auto"/>
                <w:bottom w:val="none" w:sz="0" w:space="0" w:color="auto"/>
                <w:right w:val="none" w:sz="0" w:space="0" w:color="auto"/>
              </w:divBdr>
              <w:divsChild>
                <w:div w:id="1615675821">
                  <w:marLeft w:val="0"/>
                  <w:marRight w:val="0"/>
                  <w:marTop w:val="0"/>
                  <w:marBottom w:val="0"/>
                  <w:divBdr>
                    <w:top w:val="none" w:sz="0" w:space="0" w:color="auto"/>
                    <w:left w:val="none" w:sz="0" w:space="0" w:color="auto"/>
                    <w:bottom w:val="none" w:sz="0" w:space="0" w:color="auto"/>
                    <w:right w:val="none" w:sz="0" w:space="0" w:color="auto"/>
                  </w:divBdr>
                </w:div>
                <w:div w:id="919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3840">
          <w:marLeft w:val="0"/>
          <w:marRight w:val="0"/>
          <w:marTop w:val="0"/>
          <w:marBottom w:val="0"/>
          <w:divBdr>
            <w:top w:val="none" w:sz="0" w:space="0" w:color="auto"/>
            <w:left w:val="none" w:sz="0" w:space="0" w:color="auto"/>
            <w:bottom w:val="none" w:sz="0" w:space="0" w:color="auto"/>
            <w:right w:val="none" w:sz="0" w:space="0" w:color="auto"/>
          </w:divBdr>
          <w:divsChild>
            <w:div w:id="1305309661">
              <w:marLeft w:val="0"/>
              <w:marRight w:val="0"/>
              <w:marTop w:val="0"/>
              <w:marBottom w:val="0"/>
              <w:divBdr>
                <w:top w:val="none" w:sz="0" w:space="0" w:color="auto"/>
                <w:left w:val="none" w:sz="0" w:space="0" w:color="auto"/>
                <w:bottom w:val="none" w:sz="0" w:space="0" w:color="auto"/>
                <w:right w:val="none" w:sz="0" w:space="0" w:color="auto"/>
              </w:divBdr>
            </w:div>
            <w:div w:id="1421901490">
              <w:marLeft w:val="0"/>
              <w:marRight w:val="0"/>
              <w:marTop w:val="0"/>
              <w:marBottom w:val="0"/>
              <w:divBdr>
                <w:top w:val="none" w:sz="0" w:space="0" w:color="auto"/>
                <w:left w:val="none" w:sz="0" w:space="0" w:color="auto"/>
                <w:bottom w:val="none" w:sz="0" w:space="0" w:color="auto"/>
                <w:right w:val="none" w:sz="0" w:space="0" w:color="auto"/>
              </w:divBdr>
            </w:div>
            <w:div w:id="6484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eete@ademe.f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girpourlatransition.ademe.fr/entreprises/dispositif-aide/20201209/aap-eete2020-2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VAN-MAEL Bruno (DR-ARA)</dc:creator>
  <cp:lastModifiedBy>VAN-MAEL Bruno (DR-ARA)</cp:lastModifiedBy>
  <cp:revision>3</cp:revision>
  <dcterms:created xsi:type="dcterms:W3CDTF">2021-02-05T15:36:00Z</dcterms:created>
  <dcterms:modified xsi:type="dcterms:W3CDTF">2021-02-05T15:38:00Z</dcterms:modified>
</cp:coreProperties>
</file>