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FB" w:rsidRDefault="001744FB"/>
    <w:p w:rsidR="0038417C" w:rsidRDefault="0038417C"/>
    <w:p w:rsidR="0038417C" w:rsidRDefault="0038417C" w:rsidP="00CC31E8">
      <w:pPr>
        <w:jc w:val="center"/>
        <w:rPr>
          <w:rFonts w:ascii="Marianne" w:hAnsi="Marianne"/>
          <w:b/>
          <w:sz w:val="28"/>
          <w:szCs w:val="28"/>
        </w:rPr>
      </w:pPr>
      <w:r w:rsidRPr="00CC31E8">
        <w:rPr>
          <w:rFonts w:ascii="Marianne" w:hAnsi="Marianne"/>
          <w:b/>
          <w:sz w:val="28"/>
          <w:szCs w:val="28"/>
        </w:rPr>
        <w:t>FAQ</w:t>
      </w:r>
    </w:p>
    <w:p w:rsidR="00684BDF" w:rsidRPr="00CC31E8" w:rsidRDefault="00684BDF" w:rsidP="00CC31E8">
      <w:pPr>
        <w:jc w:val="center"/>
        <w:rPr>
          <w:rFonts w:ascii="Marianne" w:hAnsi="Marianne"/>
          <w:b/>
          <w:sz w:val="28"/>
          <w:szCs w:val="28"/>
        </w:rPr>
      </w:pPr>
    </w:p>
    <w:p w:rsidR="00CC31E8" w:rsidRPr="00CC31E8" w:rsidRDefault="0038417C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CC31E8">
        <w:rPr>
          <w:rFonts w:ascii="Marianne" w:hAnsi="Marianne"/>
          <w:b/>
        </w:rPr>
        <w:t xml:space="preserve">Quelle différence entre AMI et AAP ? </w:t>
      </w:r>
    </w:p>
    <w:p w:rsidR="00684BDF" w:rsidRPr="00684BDF" w:rsidRDefault="0038417C" w:rsidP="007C42C1">
      <w:pPr>
        <w:pStyle w:val="Paragraphedeliste"/>
        <w:jc w:val="both"/>
        <w:rPr>
          <w:rFonts w:ascii="Marianne" w:hAnsi="Marianne" w:cs="Calibri"/>
        </w:rPr>
      </w:pPr>
      <w:r w:rsidRPr="00CC31E8">
        <w:rPr>
          <w:rFonts w:ascii="Marianne" w:hAnsi="Marianne" w:cs="Calibri"/>
        </w:rPr>
        <w:t xml:space="preserve">L’AMI a pour but d’identifier les projets d’offreurs de solutions </w:t>
      </w:r>
      <w:r w:rsidR="00CC31E8" w:rsidRPr="00CC31E8">
        <w:rPr>
          <w:rFonts w:ascii="Marianne" w:hAnsi="Marianne" w:cs="Calibri"/>
        </w:rPr>
        <w:t xml:space="preserve">pour l’industrie du futur </w:t>
      </w:r>
      <w:r w:rsidRPr="00CC31E8">
        <w:rPr>
          <w:rFonts w:ascii="Marianne" w:hAnsi="Marianne" w:cs="Calibri"/>
        </w:rPr>
        <w:t>et sera suivi d’</w:t>
      </w:r>
      <w:r w:rsidR="0086210A">
        <w:rPr>
          <w:rFonts w:ascii="Marianne" w:hAnsi="Marianne" w:cs="Calibri"/>
        </w:rPr>
        <w:t>appels à projets</w:t>
      </w:r>
      <w:r w:rsidRPr="00CC31E8">
        <w:rPr>
          <w:rFonts w:ascii="Marianne" w:hAnsi="Marianne" w:cs="Calibri"/>
        </w:rPr>
        <w:t xml:space="preserve"> (APP) ciblés sur les sujets iden</w:t>
      </w:r>
      <w:r w:rsidR="00CC31E8">
        <w:rPr>
          <w:rFonts w:ascii="Marianne" w:hAnsi="Marianne" w:cs="Calibri"/>
        </w:rPr>
        <w:t>tifiés lors de l’AMI</w:t>
      </w:r>
      <w:r w:rsidR="00684BDF">
        <w:rPr>
          <w:rFonts w:ascii="Marianne" w:hAnsi="Marianne" w:cs="Calibri"/>
        </w:rPr>
        <w:t xml:space="preserve">. </w:t>
      </w:r>
      <w:r w:rsidR="0086210A">
        <w:rPr>
          <w:rFonts w:ascii="Marianne" w:hAnsi="Marianne" w:cs="Calibri"/>
        </w:rPr>
        <w:t xml:space="preserve">Les AAP définiront précisément les modalités d’attribution des aides. </w:t>
      </w:r>
    </w:p>
    <w:p w:rsidR="00CC31E8" w:rsidRDefault="00CC31E8" w:rsidP="007C42C1">
      <w:pPr>
        <w:pStyle w:val="Paragraphedeliste"/>
        <w:jc w:val="both"/>
        <w:rPr>
          <w:rFonts w:ascii="Marianne" w:hAnsi="Marianne"/>
        </w:rPr>
      </w:pPr>
    </w:p>
    <w:p w:rsidR="00CC31E8" w:rsidRDefault="00CC31E8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</w:rPr>
      </w:pPr>
      <w:r w:rsidRPr="00CC31E8">
        <w:rPr>
          <w:rFonts w:ascii="Marianne" w:hAnsi="Marianne"/>
          <w:b/>
        </w:rPr>
        <w:t>D</w:t>
      </w:r>
      <w:r w:rsidR="0038417C" w:rsidRPr="00CC31E8">
        <w:rPr>
          <w:rFonts w:ascii="Marianne" w:hAnsi="Marianne"/>
          <w:b/>
        </w:rPr>
        <w:t>ate (approximative) du lancement des AAP</w:t>
      </w:r>
      <w:r w:rsidR="0038417C" w:rsidRPr="00CC31E8">
        <w:rPr>
          <w:rFonts w:ascii="Marianne" w:hAnsi="Marianne"/>
        </w:rPr>
        <w:t xml:space="preserve"> ?</w:t>
      </w:r>
    </w:p>
    <w:p w:rsidR="00684BDF" w:rsidRDefault="0038417C" w:rsidP="007C42C1">
      <w:pPr>
        <w:pStyle w:val="Paragraphedeliste"/>
        <w:jc w:val="both"/>
        <w:rPr>
          <w:rFonts w:ascii="Marianne" w:hAnsi="Marianne"/>
        </w:rPr>
      </w:pPr>
      <w:r w:rsidRPr="00CC31E8">
        <w:rPr>
          <w:rFonts w:ascii="Marianne" w:hAnsi="Marianne"/>
        </w:rPr>
        <w:t>Le ou les AAP devraient être lancés au premier trimestre 2022</w:t>
      </w:r>
      <w:r w:rsidR="00CC31E8">
        <w:rPr>
          <w:rFonts w:ascii="Marianne" w:hAnsi="Marianne"/>
        </w:rPr>
        <w:t xml:space="preserve">. </w:t>
      </w:r>
    </w:p>
    <w:p w:rsidR="00684BDF" w:rsidRDefault="00684BDF" w:rsidP="007C42C1">
      <w:pPr>
        <w:pStyle w:val="Paragraphedeliste"/>
        <w:jc w:val="both"/>
        <w:rPr>
          <w:rFonts w:ascii="Marianne" w:hAnsi="Marianne"/>
        </w:rPr>
      </w:pPr>
    </w:p>
    <w:p w:rsidR="00684BDF" w:rsidRPr="00684BDF" w:rsidRDefault="00684BDF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684BDF">
        <w:rPr>
          <w:rFonts w:ascii="Marianne" w:hAnsi="Marianne"/>
          <w:b/>
        </w:rPr>
        <w:t>Les porteurs de projet devront-ils déposés un dossier à l’AAP ?</w:t>
      </w:r>
    </w:p>
    <w:p w:rsidR="007C42C1" w:rsidRDefault="00684BDF" w:rsidP="007C42C1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Oui, le dossier AMI est très succinct</w:t>
      </w:r>
      <w:r w:rsidR="007C42C1">
        <w:rPr>
          <w:rFonts w:ascii="Marianne" w:hAnsi="Marianne"/>
        </w:rPr>
        <w:t xml:space="preserve">  (maximum 15 page décrivant le projet selon un plan type)</w:t>
      </w:r>
      <w:r>
        <w:rPr>
          <w:rFonts w:ascii="Marianne" w:hAnsi="Marianne"/>
        </w:rPr>
        <w:t xml:space="preserve">. Par ailleurs, le RGPD ne nous permet pas de transférer les dossiers </w:t>
      </w:r>
      <w:r w:rsidR="0086210A">
        <w:rPr>
          <w:rFonts w:ascii="Marianne" w:hAnsi="Marianne"/>
        </w:rPr>
        <w:t xml:space="preserve">directement (sans l’accord des entreprises) </w:t>
      </w:r>
      <w:r>
        <w:rPr>
          <w:rFonts w:ascii="Marianne" w:hAnsi="Marianne"/>
        </w:rPr>
        <w:t xml:space="preserve">à </w:t>
      </w:r>
      <w:r w:rsidR="007C42C1">
        <w:rPr>
          <w:rFonts w:ascii="Marianne" w:hAnsi="Marianne"/>
        </w:rPr>
        <w:t>l’organisme instructeur (</w:t>
      </w:r>
      <w:r>
        <w:rPr>
          <w:rFonts w:ascii="Marianne" w:hAnsi="Marianne"/>
        </w:rPr>
        <w:t>Bpifrance</w:t>
      </w:r>
      <w:r w:rsidR="007C42C1">
        <w:rPr>
          <w:rFonts w:ascii="Marianne" w:hAnsi="Marianne"/>
        </w:rPr>
        <w:t>)</w:t>
      </w:r>
      <w:r>
        <w:rPr>
          <w:rFonts w:ascii="Marianne" w:hAnsi="Marianne"/>
        </w:rPr>
        <w:t xml:space="preserve">. </w:t>
      </w:r>
    </w:p>
    <w:p w:rsidR="006B0D1C" w:rsidRDefault="007C42C1" w:rsidP="006B0D1C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Mais, l</w:t>
      </w:r>
      <w:r w:rsidR="00684BDF">
        <w:rPr>
          <w:rFonts w:ascii="Marianne" w:hAnsi="Marianne"/>
        </w:rPr>
        <w:t>es dossiers intéressants déposés à l’A</w:t>
      </w:r>
      <w:r>
        <w:rPr>
          <w:rFonts w:ascii="Marianne" w:hAnsi="Marianne"/>
        </w:rPr>
        <w:t xml:space="preserve">MI seront bien identifiés par la DGE ce qui devrait faciliter leur traitement prioritaire dans l’AAP. </w:t>
      </w:r>
    </w:p>
    <w:p w:rsidR="006B0D1C" w:rsidRPr="006B0D1C" w:rsidRDefault="006B0D1C" w:rsidP="006B0D1C">
      <w:pPr>
        <w:pStyle w:val="Paragraphedeliste"/>
        <w:jc w:val="both"/>
        <w:rPr>
          <w:rFonts w:ascii="Marianne" w:hAnsi="Marianne"/>
        </w:rPr>
      </w:pPr>
    </w:p>
    <w:p w:rsidR="00CC31E8" w:rsidRPr="00CC31E8" w:rsidRDefault="0038417C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CC31E8">
        <w:rPr>
          <w:rFonts w:ascii="Marianne" w:hAnsi="Marianne"/>
          <w:b/>
        </w:rPr>
        <w:t>Qu</w:t>
      </w:r>
      <w:r w:rsidR="0086210A">
        <w:rPr>
          <w:rFonts w:ascii="Marianne" w:hAnsi="Marianne"/>
          <w:b/>
        </w:rPr>
        <w:t xml:space="preserve">’est qu’un </w:t>
      </w:r>
      <w:r w:rsidRPr="00CC31E8">
        <w:rPr>
          <w:rFonts w:ascii="Marianne" w:hAnsi="Marianne"/>
          <w:b/>
        </w:rPr>
        <w:t>offreur de solution pour l</w:t>
      </w:r>
      <w:r w:rsidR="00CC31E8" w:rsidRPr="00CC31E8">
        <w:rPr>
          <w:rFonts w:ascii="Marianne" w:hAnsi="Marianne"/>
          <w:b/>
        </w:rPr>
        <w:t xml:space="preserve">’industrie du futur ? </w:t>
      </w:r>
    </w:p>
    <w:p w:rsidR="00CC31E8" w:rsidRDefault="0086210A" w:rsidP="007C42C1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L’offreur</w:t>
      </w:r>
      <w:r w:rsidR="00CC31E8" w:rsidRPr="00CC31E8">
        <w:rPr>
          <w:rFonts w:ascii="Marianne" w:hAnsi="Marianne"/>
        </w:rPr>
        <w:t xml:space="preserve"> crée, développe, intègre des solutions pour l’industrie du futur (machines : robots/cobots, fabrication additive ; ou logiciels) </w:t>
      </w:r>
      <w:r w:rsidR="00CC31E8" w:rsidRPr="00CC31E8">
        <w:rPr>
          <w:rFonts w:ascii="Marianne" w:hAnsi="Marianne"/>
          <w:u w:val="single"/>
        </w:rPr>
        <w:t>pour des usages relatifs aux différent processus de production (conception, fabrication, logistique, maintenance, etc.)</w:t>
      </w:r>
      <w:r w:rsidR="00CC31E8" w:rsidRPr="00CC31E8">
        <w:rPr>
          <w:rFonts w:ascii="Marianne" w:hAnsi="Marianne"/>
        </w:rPr>
        <w:t xml:space="preserve"> et adressant une ou plusieurs filières industrielles utilisatrices (automobile, aéronautique, agro-alimentaire, matériaux, etc.).</w:t>
      </w:r>
    </w:p>
    <w:p w:rsidR="00CC31E8" w:rsidRDefault="00CC31E8" w:rsidP="007C42C1">
      <w:pPr>
        <w:pStyle w:val="Paragraphedeliste"/>
        <w:jc w:val="both"/>
        <w:rPr>
          <w:rFonts w:ascii="Marianne" w:hAnsi="Marianne"/>
        </w:rPr>
      </w:pPr>
    </w:p>
    <w:p w:rsidR="0038417C" w:rsidRDefault="00CC31E8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CC31E8">
        <w:rPr>
          <w:rFonts w:ascii="Marianne" w:hAnsi="Marianne"/>
          <w:b/>
        </w:rPr>
        <w:t>L</w:t>
      </w:r>
      <w:r>
        <w:rPr>
          <w:rFonts w:ascii="Marianne" w:hAnsi="Marianne"/>
          <w:b/>
        </w:rPr>
        <w:t xml:space="preserve">a robotique </w:t>
      </w:r>
      <w:r w:rsidR="0038417C" w:rsidRPr="00CC31E8">
        <w:rPr>
          <w:rFonts w:ascii="Marianne" w:hAnsi="Marianne"/>
          <w:b/>
        </w:rPr>
        <w:t>de</w:t>
      </w:r>
      <w:r w:rsidRPr="00CC31E8">
        <w:rPr>
          <w:rFonts w:ascii="Marianne" w:hAnsi="Marianne"/>
          <w:b/>
        </w:rPr>
        <w:t xml:space="preserve"> service est-elle concernée</w:t>
      </w:r>
      <w:r w:rsidR="0038417C" w:rsidRPr="00CC31E8">
        <w:rPr>
          <w:rFonts w:ascii="Marianne" w:hAnsi="Marianne"/>
          <w:b/>
        </w:rPr>
        <w:t xml:space="preserve"> ? </w:t>
      </w:r>
    </w:p>
    <w:p w:rsidR="006B0D1C" w:rsidRDefault="00CC31E8" w:rsidP="006B0D1C">
      <w:pPr>
        <w:pStyle w:val="Paragraphedeliste"/>
        <w:jc w:val="both"/>
        <w:rPr>
          <w:rFonts w:ascii="Marianne" w:hAnsi="Marianne"/>
        </w:rPr>
      </w:pPr>
      <w:r w:rsidRPr="00CC31E8">
        <w:rPr>
          <w:rFonts w:ascii="Marianne" w:hAnsi="Marianne"/>
        </w:rPr>
        <w:t>Non</w:t>
      </w:r>
      <w:r>
        <w:rPr>
          <w:rFonts w:ascii="Marianne" w:hAnsi="Marianne"/>
        </w:rPr>
        <w:t xml:space="preserve"> les usages devant être rel</w:t>
      </w:r>
      <w:r w:rsidR="007C42C1">
        <w:rPr>
          <w:rFonts w:ascii="Marianne" w:hAnsi="Marianne"/>
        </w:rPr>
        <w:t xml:space="preserve">atif au processus de production. </w:t>
      </w:r>
    </w:p>
    <w:p w:rsidR="006B0D1C" w:rsidRDefault="006B0D1C" w:rsidP="006B0D1C">
      <w:pPr>
        <w:pStyle w:val="Paragraphedeliste"/>
        <w:jc w:val="both"/>
        <w:rPr>
          <w:rFonts w:ascii="Marianne" w:hAnsi="Marianne"/>
        </w:rPr>
      </w:pPr>
    </w:p>
    <w:p w:rsidR="006B0D1C" w:rsidRPr="006B0D1C" w:rsidRDefault="006B0D1C" w:rsidP="006B0D1C">
      <w:pPr>
        <w:pStyle w:val="Paragraphedeliste"/>
        <w:numPr>
          <w:ilvl w:val="0"/>
          <w:numId w:val="3"/>
        </w:numPr>
        <w:jc w:val="both"/>
        <w:rPr>
          <w:rFonts w:ascii="Marianne" w:hAnsi="Marianne"/>
        </w:rPr>
      </w:pPr>
      <w:r w:rsidRPr="006B0D1C">
        <w:rPr>
          <w:rFonts w:ascii="Marianne" w:hAnsi="Marianne"/>
          <w:b/>
        </w:rPr>
        <w:t>Quelles entreprises sont prioritaire</w:t>
      </w:r>
      <w:r>
        <w:rPr>
          <w:rFonts w:ascii="Marianne" w:hAnsi="Marianne"/>
        </w:rPr>
        <w:t xml:space="preserve">s ? </w:t>
      </w:r>
    </w:p>
    <w:p w:rsidR="007C42C1" w:rsidRDefault="006B0D1C" w:rsidP="007C42C1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L’AMI s’adresse au</w:t>
      </w:r>
      <w:r w:rsidR="0086210A">
        <w:rPr>
          <w:rFonts w:ascii="Marianne" w:hAnsi="Marianne"/>
        </w:rPr>
        <w:t>x start-ups, TPE, PME et ETI, lorsqu’elles sont des entreprises innovantes c’est-à-dire qu’</w:t>
      </w:r>
      <w:r>
        <w:rPr>
          <w:rFonts w:ascii="Marianne" w:hAnsi="Marianne"/>
        </w:rPr>
        <w:t xml:space="preserve">elles développent des solutions nouvelles sur de nouveaux marchés. </w:t>
      </w:r>
    </w:p>
    <w:p w:rsidR="006B0D1C" w:rsidRDefault="006B0D1C" w:rsidP="007C42C1">
      <w:pPr>
        <w:pStyle w:val="Paragraphedeliste"/>
        <w:jc w:val="both"/>
        <w:rPr>
          <w:rFonts w:ascii="Marianne" w:hAnsi="Marianne"/>
        </w:rPr>
      </w:pPr>
    </w:p>
    <w:p w:rsidR="007C42C1" w:rsidRPr="007C42C1" w:rsidRDefault="007C42C1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7C42C1">
        <w:rPr>
          <w:rFonts w:ascii="Marianne" w:hAnsi="Marianne"/>
          <w:b/>
        </w:rPr>
        <w:t xml:space="preserve">Les </w:t>
      </w:r>
      <w:r w:rsidR="0086210A">
        <w:rPr>
          <w:rFonts w:ascii="Marianne" w:hAnsi="Marianne"/>
          <w:b/>
        </w:rPr>
        <w:t>grandes entreprises de plus 5000 salariés (</w:t>
      </w:r>
      <w:r w:rsidRPr="007C42C1">
        <w:rPr>
          <w:rFonts w:ascii="Marianne" w:hAnsi="Marianne"/>
          <w:b/>
        </w:rPr>
        <w:t>GE</w:t>
      </w:r>
      <w:r w:rsidR="0086210A">
        <w:rPr>
          <w:rFonts w:ascii="Marianne" w:hAnsi="Marianne"/>
          <w:b/>
        </w:rPr>
        <w:t>)</w:t>
      </w:r>
      <w:r w:rsidRPr="007C42C1">
        <w:rPr>
          <w:rFonts w:ascii="Marianne" w:hAnsi="Marianne"/>
          <w:b/>
        </w:rPr>
        <w:t xml:space="preserve"> sont –elles éligibles</w:t>
      </w:r>
      <w:r>
        <w:rPr>
          <w:rFonts w:ascii="Marianne" w:hAnsi="Marianne"/>
          <w:b/>
        </w:rPr>
        <w:t> </w:t>
      </w:r>
      <w:r w:rsidRPr="007C42C1">
        <w:rPr>
          <w:rFonts w:ascii="Marianne" w:hAnsi="Marianne"/>
          <w:b/>
        </w:rPr>
        <w:t xml:space="preserve">? </w:t>
      </w:r>
    </w:p>
    <w:p w:rsidR="006B0D1C" w:rsidRPr="006B0D1C" w:rsidRDefault="007C42C1" w:rsidP="006B0D1C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Le périmètre des entreprises éligibles sera précisé dans les AAP. Néanmoins, s</w:t>
      </w:r>
      <w:r w:rsidR="0086210A">
        <w:rPr>
          <w:rFonts w:ascii="Marianne" w:hAnsi="Marianne"/>
        </w:rPr>
        <w:t xml:space="preserve">i les projets GE ne sont pas </w:t>
      </w:r>
      <w:r w:rsidR="009752B2">
        <w:rPr>
          <w:rFonts w:ascii="Marianne" w:hAnsi="Marianne"/>
        </w:rPr>
        <w:t>exclu</w:t>
      </w:r>
      <w:bookmarkStart w:id="0" w:name="_GoBack"/>
      <w:bookmarkEnd w:id="0"/>
      <w:r>
        <w:rPr>
          <w:rFonts w:ascii="Marianne" w:hAnsi="Marianne"/>
        </w:rPr>
        <w:t xml:space="preserve">s au stade de l’AMI, elles ne sont pas prioritaires. Leur projet pourrait être jugé intéressant si, dans le cadre d’un consortium, leur intervention permet de mobiliser des TPE et PME. </w:t>
      </w:r>
    </w:p>
    <w:p w:rsidR="007C42C1" w:rsidRDefault="007C42C1" w:rsidP="007C42C1">
      <w:pPr>
        <w:pStyle w:val="Paragraphedeliste"/>
        <w:jc w:val="both"/>
        <w:rPr>
          <w:rFonts w:ascii="Marianne" w:hAnsi="Marianne"/>
        </w:rPr>
      </w:pPr>
    </w:p>
    <w:p w:rsidR="0038417C" w:rsidRDefault="0038417C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CC31E8">
        <w:rPr>
          <w:rFonts w:ascii="Marianne" w:hAnsi="Marianne"/>
          <w:b/>
        </w:rPr>
        <w:t xml:space="preserve">Quelles seront les investissements éligibles et les modalités de financement ? </w:t>
      </w:r>
    </w:p>
    <w:p w:rsidR="00684BDF" w:rsidRDefault="00CC31E8" w:rsidP="007C42C1">
      <w:pPr>
        <w:pStyle w:val="Paragraphedeliste"/>
        <w:jc w:val="both"/>
        <w:rPr>
          <w:rFonts w:ascii="Marianne" w:hAnsi="Marianne"/>
        </w:rPr>
      </w:pPr>
      <w:r w:rsidRPr="00CC31E8">
        <w:rPr>
          <w:rFonts w:ascii="Marianne" w:hAnsi="Marianne"/>
        </w:rPr>
        <w:t>Les modalités précises d’intervention qui seront définies dans les AAP s’appuieront sur les régimes d’aid</w:t>
      </w:r>
      <w:r w:rsidR="00684BDF">
        <w:rPr>
          <w:rFonts w:ascii="Marianne" w:hAnsi="Marianne"/>
        </w:rPr>
        <w:t xml:space="preserve">es en vigueur </w:t>
      </w:r>
      <w:r w:rsidRPr="00CC31E8">
        <w:rPr>
          <w:rFonts w:ascii="Marianne" w:hAnsi="Marianne"/>
        </w:rPr>
        <w:t>pour acco</w:t>
      </w:r>
      <w:r w:rsidR="00684BDF">
        <w:rPr>
          <w:rFonts w:ascii="Marianne" w:hAnsi="Marianne"/>
        </w:rPr>
        <w:t xml:space="preserve">mpagner les dépenses de R&amp;D (RDI) et d’investissements productifs (PME notamment). </w:t>
      </w:r>
    </w:p>
    <w:p w:rsidR="00684BDF" w:rsidRDefault="00684BDF" w:rsidP="007C42C1">
      <w:pPr>
        <w:pStyle w:val="Paragraphedeliste"/>
        <w:jc w:val="both"/>
        <w:rPr>
          <w:rFonts w:ascii="Marianne" w:hAnsi="Marianne"/>
        </w:rPr>
      </w:pPr>
    </w:p>
    <w:p w:rsidR="00684BDF" w:rsidRPr="00684BDF" w:rsidRDefault="00684BDF" w:rsidP="007C42C1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684BDF">
        <w:rPr>
          <w:rFonts w:ascii="Marianne" w:hAnsi="Marianne"/>
          <w:b/>
        </w:rPr>
        <w:t>Quels seront les investissements éligibles d</w:t>
      </w:r>
      <w:r w:rsidR="00CC31E8" w:rsidRPr="00684BDF">
        <w:rPr>
          <w:rFonts w:ascii="Marianne" w:hAnsi="Marianne"/>
          <w:b/>
        </w:rPr>
        <w:t>ans le cas d’un projet collaboratif associant o</w:t>
      </w:r>
      <w:r w:rsidRPr="00684BDF">
        <w:rPr>
          <w:rFonts w:ascii="Marianne" w:hAnsi="Marianne"/>
          <w:b/>
        </w:rPr>
        <w:t xml:space="preserve">ffreur et demandeur ? </w:t>
      </w:r>
    </w:p>
    <w:p w:rsidR="0038417C" w:rsidRDefault="00684BDF" w:rsidP="007C42C1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CC31E8" w:rsidRPr="00684BDF">
        <w:rPr>
          <w:rFonts w:ascii="Marianne" w:hAnsi="Marianne"/>
        </w:rPr>
        <w:t>es investissements éligibles concerneraient, pour l’offreur, les dépenses nécessaires au développement de la nouvelle solution, pour le demandeur, le financement des investissements d’installation de cette nouvelle solution (démonstrateur).</w:t>
      </w:r>
    </w:p>
    <w:p w:rsidR="009C78EA" w:rsidRDefault="009C78EA" w:rsidP="007C42C1">
      <w:pPr>
        <w:pStyle w:val="Paragraphedeliste"/>
        <w:jc w:val="both"/>
        <w:rPr>
          <w:rFonts w:ascii="Marianne" w:hAnsi="Marianne"/>
        </w:rPr>
      </w:pPr>
    </w:p>
    <w:p w:rsidR="009C78EA" w:rsidRPr="009C78EA" w:rsidRDefault="009C78EA" w:rsidP="009C78EA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9C78EA">
        <w:rPr>
          <w:rFonts w:ascii="Marianne" w:hAnsi="Marianne"/>
          <w:b/>
        </w:rPr>
        <w:t xml:space="preserve">Quels types de projet de création et d’extension d’unités de production et/ou de centres de R&amp;D pourraient être aidés ? </w:t>
      </w:r>
    </w:p>
    <w:p w:rsidR="009C78EA" w:rsidRDefault="009C78EA" w:rsidP="009C78EA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Ce volet entraine beaucoup d’incompréhension de la part des entreprises, certaines entreprises de l’offre l’analysant comme un soutien au développement classiq</w:t>
      </w:r>
      <w:r w:rsidR="0086210A">
        <w:rPr>
          <w:rFonts w:ascii="Marianne" w:hAnsi="Marianne"/>
        </w:rPr>
        <w:t>ue de leur site de production. C</w:t>
      </w:r>
      <w:r>
        <w:rPr>
          <w:rFonts w:ascii="Marianne" w:hAnsi="Marianne"/>
        </w:rPr>
        <w:t>ertaines entreprises qui sont pas des offreurs de soluti</w:t>
      </w:r>
      <w:r w:rsidR="0086210A">
        <w:rPr>
          <w:rFonts w:ascii="Marianne" w:hAnsi="Marianne"/>
        </w:rPr>
        <w:t xml:space="preserve">ons mais des utilisateurs ont été également </w:t>
      </w:r>
      <w:r>
        <w:rPr>
          <w:rFonts w:ascii="Marianne" w:hAnsi="Marianne"/>
        </w:rPr>
        <w:t xml:space="preserve">déposés des dossiers pour moderniser leur site. </w:t>
      </w:r>
      <w:r w:rsidR="0086210A">
        <w:rPr>
          <w:rFonts w:ascii="Marianne" w:hAnsi="Marianne"/>
        </w:rPr>
        <w:t>Or, i</w:t>
      </w:r>
      <w:r w:rsidRPr="009C78EA">
        <w:rPr>
          <w:rFonts w:ascii="Marianne" w:hAnsi="Marianne"/>
        </w:rPr>
        <w:t>l s’agit dans l’AMI de repérer les grands projets structurants</w:t>
      </w:r>
      <w:r w:rsidR="0086210A">
        <w:rPr>
          <w:rFonts w:ascii="Marianne" w:hAnsi="Marianne"/>
        </w:rPr>
        <w:t xml:space="preserve"> d’investissements de l’offre (développement ou </w:t>
      </w:r>
      <w:r w:rsidRPr="009C78EA">
        <w:rPr>
          <w:rFonts w:ascii="Marianne" w:hAnsi="Marianne"/>
        </w:rPr>
        <w:t>création du site</w:t>
      </w:r>
      <w:r w:rsidR="0086210A">
        <w:rPr>
          <w:rFonts w:ascii="Marianne" w:hAnsi="Marianne"/>
        </w:rPr>
        <w:t>) du type : création d’un site de fabrication de robots en France.</w:t>
      </w:r>
    </w:p>
    <w:p w:rsidR="009C78EA" w:rsidRPr="009C78EA" w:rsidRDefault="009C78EA" w:rsidP="009C78EA">
      <w:pPr>
        <w:pStyle w:val="Paragraphedeliste"/>
        <w:jc w:val="both"/>
        <w:rPr>
          <w:rFonts w:ascii="Marianne" w:hAnsi="Marianne"/>
        </w:rPr>
      </w:pPr>
    </w:p>
    <w:p w:rsidR="009C78EA" w:rsidRDefault="009C78EA" w:rsidP="009C78EA">
      <w:pPr>
        <w:pStyle w:val="Paragraphedeliste"/>
        <w:numPr>
          <w:ilvl w:val="0"/>
          <w:numId w:val="3"/>
        </w:numPr>
        <w:jc w:val="both"/>
        <w:rPr>
          <w:rFonts w:ascii="Marianne" w:hAnsi="Marianne"/>
          <w:b/>
        </w:rPr>
      </w:pPr>
      <w:r w:rsidRPr="009C78EA">
        <w:rPr>
          <w:rFonts w:ascii="Marianne" w:hAnsi="Marianne"/>
          <w:b/>
        </w:rPr>
        <w:t xml:space="preserve">Les projets et/ou plateforme d’excellence académique et de transfert technologique peuvent-ils être portés uniquement pas un académique ? </w:t>
      </w:r>
    </w:p>
    <w:p w:rsidR="009C78EA" w:rsidRPr="009C78EA" w:rsidRDefault="009C78EA" w:rsidP="009C78EA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Priorité sera donnée aux projets associant des entreprises. </w:t>
      </w:r>
    </w:p>
    <w:sectPr w:rsidR="009C78EA" w:rsidRPr="009C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6E1"/>
    <w:multiLevelType w:val="hybridMultilevel"/>
    <w:tmpl w:val="E940BB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78CD"/>
    <w:multiLevelType w:val="hybridMultilevel"/>
    <w:tmpl w:val="479A4DA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7C"/>
    <w:rsid w:val="001744FB"/>
    <w:rsid w:val="0038417C"/>
    <w:rsid w:val="00684BDF"/>
    <w:rsid w:val="006B0D1C"/>
    <w:rsid w:val="007C42C1"/>
    <w:rsid w:val="0086210A"/>
    <w:rsid w:val="009752B2"/>
    <w:rsid w:val="009C78EA"/>
    <w:rsid w:val="00C56F8D"/>
    <w:rsid w:val="00C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7300-2FC7-4DCA-AE81-7B595307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TOUCHEAU Catherine</dc:creator>
  <cp:keywords/>
  <dc:description/>
  <cp:lastModifiedBy>TOUCHEAU Catherine</cp:lastModifiedBy>
  <cp:revision>3</cp:revision>
  <dcterms:created xsi:type="dcterms:W3CDTF">2021-11-26T10:17:00Z</dcterms:created>
  <dcterms:modified xsi:type="dcterms:W3CDTF">2021-11-26T13:39:00Z</dcterms:modified>
</cp:coreProperties>
</file>